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D33" w:rsidRDefault="00174D33" w:rsidP="00174D33">
      <w:pPr>
        <w:jc w:val="center"/>
        <w:rPr>
          <w:b/>
        </w:rPr>
      </w:pPr>
      <w:r w:rsidRPr="00466E53">
        <w:rPr>
          <w:b/>
        </w:rPr>
        <w:t xml:space="preserve">Osher Lifelong Learning Institute at American University </w:t>
      </w:r>
    </w:p>
    <w:p w:rsidR="00174D33" w:rsidRDefault="00174D33" w:rsidP="00174D33">
      <w:pPr>
        <w:jc w:val="center"/>
      </w:pPr>
      <w:r w:rsidRPr="00397438">
        <w:t>Feb</w:t>
      </w:r>
      <w:r>
        <w:t>ruary</w:t>
      </w:r>
      <w:r w:rsidRPr="00397438">
        <w:t xml:space="preserve"> 202</w:t>
      </w:r>
      <w:r>
        <w:t>5</w:t>
      </w:r>
      <w:r w:rsidRPr="00397438">
        <w:t xml:space="preserve"> </w:t>
      </w:r>
      <w:r>
        <w:t>Shorts</w:t>
      </w:r>
      <w:r w:rsidRPr="00397438">
        <w:t xml:space="preserve"> Study Group</w:t>
      </w:r>
    </w:p>
    <w:p w:rsidR="00174D33" w:rsidRDefault="00174D33" w:rsidP="00174D33">
      <w:pPr>
        <w:jc w:val="center"/>
        <w:rPr>
          <w:sz w:val="16"/>
          <w:szCs w:val="16"/>
        </w:rPr>
      </w:pPr>
    </w:p>
    <w:p w:rsidR="00174D33" w:rsidRDefault="00174D33" w:rsidP="00174D33">
      <w:pPr>
        <w:jc w:val="center"/>
        <w:rPr>
          <w:b/>
          <w:bCs/>
        </w:rPr>
      </w:pPr>
      <w:r w:rsidRPr="00174D33">
        <w:rPr>
          <w:b/>
          <w:bCs/>
        </w:rPr>
        <w:t>Ego, Impulse, and Flawed Leadership: the Case of Samson</w:t>
      </w:r>
    </w:p>
    <w:p w:rsidR="00174D33" w:rsidRDefault="00174D33" w:rsidP="00174D33">
      <w:pPr>
        <w:jc w:val="center"/>
      </w:pPr>
      <w:r>
        <w:t>Diane M. Sharon, Ph. D.</w:t>
      </w:r>
    </w:p>
    <w:p w:rsidR="007A0AF8" w:rsidRPr="007A0AF8" w:rsidRDefault="007A0AF8" w:rsidP="00174D33">
      <w:pPr>
        <w:jc w:val="center"/>
        <w:rPr>
          <w:sz w:val="16"/>
          <w:szCs w:val="16"/>
        </w:rPr>
      </w:pPr>
    </w:p>
    <w:p w:rsidR="007A0AF8" w:rsidRPr="007A0AF8" w:rsidRDefault="007A0AF8" w:rsidP="007A0AF8">
      <w:pPr>
        <w:jc w:val="center"/>
        <w:rPr>
          <w:b/>
          <w:bCs/>
        </w:rPr>
      </w:pPr>
      <w:r w:rsidRPr="007A0AF8">
        <w:rPr>
          <w:b/>
          <w:bCs/>
        </w:rPr>
        <w:t>Syllabus</w:t>
      </w:r>
    </w:p>
    <w:p w:rsidR="00174D33" w:rsidRPr="007A0AF8" w:rsidRDefault="00174D33" w:rsidP="007A0AF8">
      <w:pPr>
        <w:jc w:val="center"/>
        <w:rPr>
          <w:bCs/>
          <w:sz w:val="16"/>
          <w:szCs w:val="16"/>
        </w:rPr>
      </w:pPr>
    </w:p>
    <w:p w:rsidR="00D5025D" w:rsidRDefault="00174D33" w:rsidP="007A5C23">
      <w:pPr>
        <w:rPr>
          <w:rFonts w:asciiTheme="majorBidi" w:eastAsia="Times New Roman" w:hAnsiTheme="majorBidi" w:cstheme="majorBidi"/>
          <w:color w:val="1D2228"/>
        </w:rPr>
      </w:pPr>
      <w:r w:rsidRPr="00174D33">
        <w:rPr>
          <w:rFonts w:asciiTheme="majorBidi" w:eastAsia="Times New Roman" w:hAnsiTheme="majorBidi" w:cstheme="majorBidi"/>
          <w:color w:val="1D2228"/>
        </w:rPr>
        <w:t xml:space="preserve">The biblical story of Samson features extraordinary examples of flawed leadership starring a high-powered demagogue who resists efforts from all sides to control his impulses. What  theological message could possibly be encoded in such scandalous episodes as blatant violation of sacred vows, liaisons with ladies of the night, and violent outbursts featuring a roaring lion, an uprooted city gate, and the jawbone of an ass? And what do these stories tell us about ourselves? We will bring fresh eyes to a close reading of the story of Samson in order to uncover the interplay of Divine will and human perversity in this troubling tale of seduction, destruction, murder, and other mayhem.  </w:t>
      </w:r>
    </w:p>
    <w:p w:rsidR="00174D33" w:rsidRPr="008741FB" w:rsidRDefault="00174D33">
      <w:pPr>
        <w:rPr>
          <w:rFonts w:asciiTheme="majorBidi" w:eastAsia="Times New Roman" w:hAnsiTheme="majorBidi" w:cstheme="majorBidi"/>
          <w:color w:val="1D2228"/>
          <w:sz w:val="22"/>
          <w:szCs w:val="22"/>
        </w:rPr>
      </w:pPr>
    </w:p>
    <w:p w:rsidR="007A5C23" w:rsidRDefault="00174D33" w:rsidP="00D75A7B">
      <w:pPr>
        <w:ind w:left="720"/>
        <w:rPr>
          <w:rFonts w:asciiTheme="majorBidi" w:eastAsia="Times New Roman" w:hAnsiTheme="majorBidi" w:cstheme="majorBidi"/>
          <w:color w:val="1D2228"/>
        </w:rPr>
      </w:pPr>
      <w:r w:rsidRPr="00174D33">
        <w:rPr>
          <w:rFonts w:asciiTheme="majorBidi" w:eastAsia="Times New Roman" w:hAnsiTheme="majorBidi" w:cstheme="majorBidi"/>
          <w:color w:val="1D2228"/>
        </w:rPr>
        <w:t>Our primary text will be the book of Judges, chapters 13-16.  We will be using the JPS translations, available</w:t>
      </w:r>
      <w:r>
        <w:rPr>
          <w:rFonts w:asciiTheme="majorBidi" w:eastAsia="Times New Roman" w:hAnsiTheme="majorBidi" w:cstheme="majorBidi"/>
          <w:color w:val="1D2228"/>
        </w:rPr>
        <w:t xml:space="preserve"> in print editions, and also</w:t>
      </w:r>
      <w:r w:rsidRPr="00174D33">
        <w:rPr>
          <w:rFonts w:asciiTheme="majorBidi" w:eastAsia="Times New Roman" w:hAnsiTheme="majorBidi" w:cstheme="majorBidi"/>
          <w:color w:val="1D2228"/>
        </w:rPr>
        <w:t xml:space="preserve"> </w:t>
      </w:r>
      <w:r>
        <w:rPr>
          <w:rFonts w:asciiTheme="majorBidi" w:eastAsia="Times New Roman" w:hAnsiTheme="majorBidi" w:cstheme="majorBidi"/>
          <w:color w:val="1D2228"/>
        </w:rPr>
        <w:t xml:space="preserve">available </w:t>
      </w:r>
      <w:r w:rsidRPr="00174D33">
        <w:rPr>
          <w:rFonts w:asciiTheme="majorBidi" w:eastAsia="Times New Roman" w:hAnsiTheme="majorBidi" w:cstheme="majorBidi"/>
          <w:color w:val="1D2228"/>
        </w:rPr>
        <w:t xml:space="preserve">for free on Sefaria.org. </w:t>
      </w:r>
    </w:p>
    <w:p w:rsidR="00174D33" w:rsidRPr="00174D33" w:rsidRDefault="00174D33" w:rsidP="007A5C23">
      <w:pPr>
        <w:ind w:left="1440"/>
        <w:rPr>
          <w:rFonts w:asciiTheme="majorBidi" w:eastAsia="Times New Roman" w:hAnsiTheme="majorBidi" w:cstheme="majorBidi"/>
          <w:color w:val="1D2228"/>
        </w:rPr>
      </w:pPr>
      <w:r w:rsidRPr="00174D33">
        <w:rPr>
          <w:rFonts w:asciiTheme="majorBidi" w:eastAsia="Times New Roman" w:hAnsiTheme="majorBidi" w:cstheme="majorBidi"/>
          <w:color w:val="1D2228"/>
        </w:rPr>
        <w:t>[Please choose the gender-sensitive JPS translation on Sefaria, and please access the biblical text on a different device from the one you use to Zoom our  session.]</w:t>
      </w:r>
    </w:p>
    <w:p w:rsidR="00174D33" w:rsidRPr="008741FB" w:rsidRDefault="00174D33">
      <w:pPr>
        <w:rPr>
          <w:rFonts w:asciiTheme="majorBidi" w:eastAsia="Times New Roman" w:hAnsiTheme="majorBidi" w:cstheme="majorBidi"/>
          <w:color w:val="1D2228"/>
          <w:sz w:val="16"/>
          <w:szCs w:val="16"/>
        </w:rPr>
      </w:pPr>
    </w:p>
    <w:p w:rsidR="00174D33" w:rsidRPr="00174D33" w:rsidRDefault="00174D33">
      <w:pPr>
        <w:rPr>
          <w:rFonts w:asciiTheme="majorBidi" w:eastAsia="Times New Roman" w:hAnsiTheme="majorBidi" w:cstheme="majorBidi"/>
          <w:b/>
          <w:bCs/>
          <w:color w:val="1D2228"/>
          <w:u w:val="single"/>
        </w:rPr>
      </w:pPr>
      <w:r w:rsidRPr="00174D33">
        <w:rPr>
          <w:rFonts w:asciiTheme="majorBidi" w:eastAsia="Times New Roman" w:hAnsiTheme="majorBidi" w:cstheme="majorBidi"/>
          <w:b/>
          <w:bCs/>
          <w:color w:val="1D2228"/>
          <w:u w:val="single"/>
        </w:rPr>
        <w:t>Two Sessions:</w:t>
      </w:r>
    </w:p>
    <w:p w:rsidR="00174D33" w:rsidRPr="008741FB" w:rsidRDefault="00174D33">
      <w:pPr>
        <w:rPr>
          <w:rFonts w:asciiTheme="majorBidi" w:eastAsia="Times New Roman" w:hAnsiTheme="majorBidi" w:cstheme="majorBidi"/>
          <w:color w:val="1D2228"/>
          <w:sz w:val="16"/>
          <w:szCs w:val="16"/>
        </w:rPr>
      </w:pPr>
    </w:p>
    <w:p w:rsidR="00174D33" w:rsidRDefault="00174D33">
      <w:pPr>
        <w:rPr>
          <w:rFonts w:asciiTheme="majorBidi" w:eastAsia="Times New Roman" w:hAnsiTheme="majorBidi" w:cstheme="majorBidi"/>
          <w:color w:val="1D2228"/>
        </w:rPr>
      </w:pPr>
      <w:r w:rsidRPr="007A0AF8">
        <w:rPr>
          <w:rFonts w:asciiTheme="majorBidi" w:eastAsia="Times New Roman" w:hAnsiTheme="majorBidi" w:cstheme="majorBidi"/>
          <w:b/>
          <w:bCs/>
          <w:color w:val="1D2228"/>
          <w:u w:val="single"/>
        </w:rPr>
        <w:t>Session 1</w:t>
      </w:r>
      <w:r>
        <w:rPr>
          <w:rFonts w:asciiTheme="majorBidi" w:eastAsia="Times New Roman" w:hAnsiTheme="majorBidi" w:cstheme="majorBidi"/>
          <w:color w:val="1D2228"/>
        </w:rPr>
        <w:t>:  Judges 13-14</w:t>
      </w:r>
    </w:p>
    <w:p w:rsidR="00174D33" w:rsidRDefault="00174D33" w:rsidP="007A5C23">
      <w:pPr>
        <w:ind w:left="1440"/>
        <w:rPr>
          <w:rFonts w:asciiTheme="majorBidi" w:eastAsia="Times New Roman" w:hAnsiTheme="majorBidi" w:cstheme="majorBidi"/>
          <w:color w:val="1D2228"/>
        </w:rPr>
      </w:pPr>
      <w:r>
        <w:rPr>
          <w:rFonts w:asciiTheme="majorBidi" w:eastAsia="Times New Roman" w:hAnsiTheme="majorBidi" w:cstheme="majorBidi"/>
          <w:color w:val="1D2228"/>
        </w:rPr>
        <w:t>The an</w:t>
      </w:r>
      <w:r w:rsidR="007A5C23">
        <w:rPr>
          <w:rFonts w:asciiTheme="majorBidi" w:eastAsia="Times New Roman" w:hAnsiTheme="majorBidi" w:cstheme="majorBidi"/>
          <w:color w:val="1D2228"/>
        </w:rPr>
        <w:t>nunciation and birth of Samson and the Divine plan; Samson's</w:t>
      </w:r>
      <w:r>
        <w:rPr>
          <w:rFonts w:asciiTheme="majorBidi" w:eastAsia="Times New Roman" w:hAnsiTheme="majorBidi" w:cstheme="majorBidi"/>
          <w:color w:val="1D2228"/>
        </w:rPr>
        <w:t xml:space="preserve"> coming of age, his marriage, and its disastrous outcome.</w:t>
      </w:r>
    </w:p>
    <w:p w:rsidR="00174D33" w:rsidRPr="008741FB" w:rsidRDefault="00174D33">
      <w:pPr>
        <w:rPr>
          <w:rFonts w:asciiTheme="majorBidi" w:eastAsia="Times New Roman" w:hAnsiTheme="majorBidi" w:cstheme="majorBidi"/>
          <w:color w:val="1D2228"/>
          <w:sz w:val="16"/>
          <w:szCs w:val="16"/>
        </w:rPr>
      </w:pPr>
    </w:p>
    <w:p w:rsidR="00174D33" w:rsidRDefault="00174D33">
      <w:pPr>
        <w:rPr>
          <w:rFonts w:asciiTheme="majorBidi" w:eastAsia="Times New Roman" w:hAnsiTheme="majorBidi" w:cstheme="majorBidi"/>
          <w:color w:val="1D2228"/>
        </w:rPr>
      </w:pPr>
      <w:r w:rsidRPr="007A0AF8">
        <w:rPr>
          <w:rFonts w:asciiTheme="majorBidi" w:eastAsia="Times New Roman" w:hAnsiTheme="majorBidi" w:cstheme="majorBidi"/>
          <w:b/>
          <w:bCs/>
          <w:color w:val="1D2228"/>
          <w:u w:val="single"/>
        </w:rPr>
        <w:t>Session 2</w:t>
      </w:r>
      <w:r>
        <w:rPr>
          <w:rFonts w:asciiTheme="majorBidi" w:eastAsia="Times New Roman" w:hAnsiTheme="majorBidi" w:cstheme="majorBidi"/>
          <w:color w:val="1D2228"/>
        </w:rPr>
        <w:t>:  Judges 15-16</w:t>
      </w:r>
    </w:p>
    <w:p w:rsidR="00174D33" w:rsidRDefault="00174D33" w:rsidP="007A5C23">
      <w:pPr>
        <w:ind w:left="1440"/>
        <w:rPr>
          <w:rFonts w:asciiTheme="majorBidi" w:eastAsia="Times New Roman" w:hAnsiTheme="majorBidi" w:cstheme="majorBidi"/>
          <w:color w:val="1D2228"/>
        </w:rPr>
      </w:pPr>
      <w:r>
        <w:rPr>
          <w:rFonts w:asciiTheme="majorBidi" w:eastAsia="Times New Roman" w:hAnsiTheme="majorBidi" w:cstheme="majorBidi"/>
          <w:color w:val="1D2228"/>
        </w:rPr>
        <w:t>Samson's attempt to reconcile with his bride, Philistine retaliation, and Samson's vengeance</w:t>
      </w:r>
      <w:r w:rsidR="00D75A7B">
        <w:rPr>
          <w:rFonts w:asciiTheme="majorBidi" w:eastAsia="Times New Roman" w:hAnsiTheme="majorBidi" w:cstheme="majorBidi"/>
          <w:color w:val="1D2228"/>
        </w:rPr>
        <w:t>;</w:t>
      </w:r>
      <w:r>
        <w:rPr>
          <w:rFonts w:asciiTheme="majorBidi" w:eastAsia="Times New Roman" w:hAnsiTheme="majorBidi" w:cstheme="majorBidi"/>
          <w:color w:val="1D2228"/>
        </w:rPr>
        <w:t xml:space="preserve"> Samson, Delilah, </w:t>
      </w:r>
      <w:r w:rsidR="00D75A7B">
        <w:rPr>
          <w:rFonts w:asciiTheme="majorBidi" w:eastAsia="Times New Roman" w:hAnsiTheme="majorBidi" w:cstheme="majorBidi"/>
          <w:color w:val="1D2228"/>
        </w:rPr>
        <w:t xml:space="preserve">and </w:t>
      </w:r>
      <w:r>
        <w:rPr>
          <w:rFonts w:asciiTheme="majorBidi" w:eastAsia="Times New Roman" w:hAnsiTheme="majorBidi" w:cstheme="majorBidi"/>
          <w:color w:val="1D2228"/>
        </w:rPr>
        <w:t>the Lords of the Philistines</w:t>
      </w:r>
      <w:r w:rsidR="00D75A7B">
        <w:rPr>
          <w:rFonts w:asciiTheme="majorBidi" w:eastAsia="Times New Roman" w:hAnsiTheme="majorBidi" w:cstheme="majorBidi"/>
          <w:color w:val="1D2228"/>
        </w:rPr>
        <w:t>;</w:t>
      </w:r>
      <w:r>
        <w:rPr>
          <w:rFonts w:asciiTheme="majorBidi" w:eastAsia="Times New Roman" w:hAnsiTheme="majorBidi" w:cstheme="majorBidi"/>
          <w:color w:val="1D2228"/>
        </w:rPr>
        <w:t xml:space="preserve"> Samson in the Temple of Dagon</w:t>
      </w:r>
      <w:r w:rsidR="007A5C23">
        <w:rPr>
          <w:rFonts w:asciiTheme="majorBidi" w:eastAsia="Times New Roman" w:hAnsiTheme="majorBidi" w:cstheme="majorBidi"/>
          <w:color w:val="1D2228"/>
        </w:rPr>
        <w:t xml:space="preserve"> and the Divine plan fulfilled.</w:t>
      </w:r>
    </w:p>
    <w:p w:rsidR="00174D33" w:rsidRPr="008741FB" w:rsidRDefault="00174D33">
      <w:pPr>
        <w:rPr>
          <w:rFonts w:asciiTheme="majorBidi" w:eastAsia="Times New Roman" w:hAnsiTheme="majorBidi" w:cstheme="majorBidi"/>
          <w:color w:val="1D2228"/>
          <w:sz w:val="16"/>
          <w:szCs w:val="16"/>
          <w:u w:val="single"/>
        </w:rPr>
      </w:pPr>
    </w:p>
    <w:p w:rsidR="008741FB" w:rsidRPr="008741FB" w:rsidRDefault="008741FB" w:rsidP="008741FB">
      <w:pPr>
        <w:rPr>
          <w:rFonts w:asciiTheme="majorBidi" w:eastAsia="Times New Roman" w:hAnsiTheme="majorBidi" w:cstheme="majorBidi"/>
          <w:b/>
          <w:bCs/>
          <w:color w:val="1D2228"/>
          <w:u w:val="single"/>
        </w:rPr>
      </w:pPr>
      <w:r w:rsidRPr="008741FB">
        <w:rPr>
          <w:rFonts w:asciiTheme="majorBidi" w:eastAsia="Times New Roman" w:hAnsiTheme="majorBidi" w:cstheme="majorBidi"/>
          <w:b/>
          <w:bCs/>
          <w:color w:val="1D2228"/>
          <w:u w:val="single"/>
        </w:rPr>
        <w:t>QUESTIONS FOR CONSIDERATION:</w:t>
      </w:r>
    </w:p>
    <w:p w:rsidR="007A0AF8" w:rsidRPr="007A0AF8" w:rsidRDefault="008741FB" w:rsidP="007A0AF8">
      <w:pPr>
        <w:rPr>
          <w:rFonts w:asciiTheme="majorBidi" w:eastAsia="Times New Roman" w:hAnsiTheme="majorBidi" w:cstheme="majorBidi"/>
          <w:color w:val="1D2228"/>
        </w:rPr>
      </w:pPr>
      <w:r w:rsidRPr="008741FB">
        <w:rPr>
          <w:rFonts w:asciiTheme="majorBidi" w:eastAsia="Times New Roman" w:hAnsiTheme="majorBidi" w:cstheme="majorBidi"/>
          <w:color w:val="1D2228"/>
        </w:rPr>
        <w:tab/>
        <w:t>As you read, you might choose to consider the following questions for each episode along with others that may occur to you:</w:t>
      </w:r>
    </w:p>
    <w:p w:rsidR="008741FB" w:rsidRPr="008741FB" w:rsidRDefault="008741FB" w:rsidP="008741FB">
      <w:pPr>
        <w:rPr>
          <w:rFonts w:asciiTheme="majorBidi" w:eastAsia="Times New Roman" w:hAnsiTheme="majorBidi" w:cstheme="majorBidi"/>
          <w:color w:val="1D2228"/>
        </w:rPr>
      </w:pPr>
      <w:r w:rsidRPr="008741FB">
        <w:rPr>
          <w:rFonts w:asciiTheme="majorBidi" w:eastAsia="Times New Roman" w:hAnsiTheme="majorBidi" w:cstheme="majorBidi"/>
          <w:color w:val="1D2228"/>
        </w:rPr>
        <w:t>1)  What is the overall message of this story?</w:t>
      </w:r>
    </w:p>
    <w:p w:rsidR="008741FB" w:rsidRDefault="008741FB" w:rsidP="008741FB">
      <w:pPr>
        <w:rPr>
          <w:rFonts w:asciiTheme="majorBidi" w:eastAsia="Times New Roman" w:hAnsiTheme="majorBidi" w:cstheme="majorBidi"/>
          <w:color w:val="1D2228"/>
        </w:rPr>
      </w:pPr>
      <w:r w:rsidRPr="008741FB">
        <w:rPr>
          <w:rFonts w:asciiTheme="majorBidi" w:eastAsia="Times New Roman" w:hAnsiTheme="majorBidi" w:cstheme="majorBidi"/>
          <w:color w:val="1D2228"/>
        </w:rPr>
        <w:t>2)  What is the message about leadership?  Whom does the text advocate as leader?  Whom does the text condemn or criticize, either implicitly or explicitly?</w:t>
      </w:r>
    </w:p>
    <w:p w:rsidR="008741FB" w:rsidRDefault="008741FB" w:rsidP="008741FB">
      <w:pPr>
        <w:rPr>
          <w:rFonts w:asciiTheme="majorBidi" w:eastAsia="Times New Roman" w:hAnsiTheme="majorBidi" w:cstheme="majorBidi"/>
          <w:color w:val="1D2228"/>
        </w:rPr>
      </w:pPr>
      <w:r w:rsidRPr="008741FB">
        <w:rPr>
          <w:rFonts w:asciiTheme="majorBidi" w:eastAsia="Times New Roman" w:hAnsiTheme="majorBidi" w:cstheme="majorBidi"/>
          <w:color w:val="1D2228"/>
        </w:rPr>
        <w:t>3)  What is the message about parents and progeny or other mentor/disciple relationships?</w:t>
      </w:r>
    </w:p>
    <w:p w:rsidR="008741FB" w:rsidRDefault="008741FB" w:rsidP="008741FB">
      <w:pPr>
        <w:rPr>
          <w:rFonts w:asciiTheme="majorBidi" w:eastAsia="Times New Roman" w:hAnsiTheme="majorBidi" w:cstheme="majorBidi"/>
          <w:color w:val="1D2228"/>
        </w:rPr>
      </w:pPr>
      <w:r w:rsidRPr="008741FB">
        <w:rPr>
          <w:rFonts w:asciiTheme="majorBidi" w:eastAsia="Times New Roman" w:hAnsiTheme="majorBidi" w:cstheme="majorBidi"/>
          <w:color w:val="1D2228"/>
        </w:rPr>
        <w:t>4)  What is the message about women, autonomously and in all their roles [daughter, wife, mother, lover, etc.]?</w:t>
      </w:r>
    </w:p>
    <w:p w:rsidR="008741FB" w:rsidRDefault="008741FB" w:rsidP="008741FB">
      <w:pPr>
        <w:rPr>
          <w:rFonts w:asciiTheme="majorBidi" w:eastAsia="Times New Roman" w:hAnsiTheme="majorBidi" w:cstheme="majorBidi"/>
          <w:color w:val="1D2228"/>
        </w:rPr>
      </w:pPr>
      <w:r w:rsidRPr="008741FB">
        <w:rPr>
          <w:rFonts w:asciiTheme="majorBidi" w:eastAsia="Times New Roman" w:hAnsiTheme="majorBidi" w:cstheme="majorBidi"/>
          <w:color w:val="1D2228"/>
        </w:rPr>
        <w:t>5)  What is God’s role in human life, according to the episode?  What makes you think so?</w:t>
      </w:r>
    </w:p>
    <w:p w:rsidR="008741FB" w:rsidRDefault="008741FB" w:rsidP="007A0AF8">
      <w:pPr>
        <w:rPr>
          <w:rFonts w:asciiTheme="majorBidi" w:eastAsia="Times New Roman" w:hAnsiTheme="majorBidi" w:cstheme="majorBidi"/>
          <w:color w:val="1D2228"/>
        </w:rPr>
      </w:pPr>
      <w:r w:rsidRPr="008741FB">
        <w:rPr>
          <w:rFonts w:asciiTheme="majorBidi" w:eastAsia="Times New Roman" w:hAnsiTheme="majorBidi" w:cstheme="majorBidi"/>
          <w:color w:val="1D2228"/>
        </w:rPr>
        <w:t>6)  What elements of the stories add ‘entertainment value’ or contribute to memorability?  What message(s) might be highlighted or emphasized by means of these elements?</w:t>
      </w:r>
      <w:r>
        <w:rPr>
          <w:rFonts w:asciiTheme="majorBidi" w:eastAsia="Times New Roman" w:hAnsiTheme="majorBidi" w:cstheme="majorBidi"/>
          <w:color w:val="1D2228"/>
        </w:rPr>
        <w:tab/>
      </w:r>
      <w:r>
        <w:rPr>
          <w:rFonts w:asciiTheme="majorBidi" w:eastAsia="Times New Roman" w:hAnsiTheme="majorBidi" w:cstheme="majorBidi"/>
          <w:color w:val="1D2228"/>
        </w:rPr>
        <w:tab/>
      </w:r>
      <w:r>
        <w:rPr>
          <w:rFonts w:asciiTheme="majorBidi" w:eastAsia="Times New Roman" w:hAnsiTheme="majorBidi" w:cstheme="majorBidi"/>
          <w:color w:val="1D2228"/>
        </w:rPr>
        <w:tab/>
      </w:r>
      <w:r>
        <w:rPr>
          <w:rFonts w:asciiTheme="majorBidi" w:eastAsia="Times New Roman" w:hAnsiTheme="majorBidi" w:cstheme="majorBidi"/>
          <w:color w:val="1D2228"/>
        </w:rPr>
        <w:tab/>
      </w:r>
      <w:r>
        <w:rPr>
          <w:rFonts w:asciiTheme="majorBidi" w:eastAsia="Times New Roman" w:hAnsiTheme="majorBidi" w:cstheme="majorBidi"/>
          <w:color w:val="1D2228"/>
        </w:rPr>
        <w:tab/>
      </w:r>
      <w:r>
        <w:rPr>
          <w:rFonts w:asciiTheme="majorBidi" w:eastAsia="Times New Roman" w:hAnsiTheme="majorBidi" w:cstheme="majorBidi"/>
          <w:color w:val="1D2228"/>
        </w:rPr>
        <w:tab/>
      </w:r>
      <w:r>
        <w:rPr>
          <w:rFonts w:asciiTheme="majorBidi" w:eastAsia="Times New Roman" w:hAnsiTheme="majorBidi" w:cstheme="majorBidi"/>
          <w:color w:val="1D2228"/>
        </w:rPr>
        <w:tab/>
      </w:r>
      <w:r>
        <w:rPr>
          <w:rFonts w:asciiTheme="majorBidi" w:eastAsia="Times New Roman" w:hAnsiTheme="majorBidi" w:cstheme="majorBidi"/>
          <w:color w:val="1D2228"/>
        </w:rPr>
        <w:tab/>
      </w:r>
      <w:r>
        <w:rPr>
          <w:rFonts w:asciiTheme="majorBidi" w:eastAsia="Times New Roman" w:hAnsiTheme="majorBidi" w:cstheme="majorBidi"/>
          <w:color w:val="1D2228"/>
        </w:rPr>
        <w:tab/>
        <w:t>[</w:t>
      </w:r>
      <w:r w:rsidRPr="008741FB">
        <w:rPr>
          <w:rFonts w:asciiTheme="majorBidi" w:eastAsia="Times New Roman" w:hAnsiTheme="majorBidi" w:cstheme="majorBidi"/>
          <w:b/>
          <w:bCs/>
          <w:color w:val="1D2228"/>
        </w:rPr>
        <w:t>questions for consideration continue next page</w:t>
      </w:r>
      <w:r>
        <w:rPr>
          <w:rFonts w:asciiTheme="majorBidi" w:eastAsia="Times New Roman" w:hAnsiTheme="majorBidi" w:cstheme="majorBidi"/>
          <w:color w:val="1D2228"/>
        </w:rPr>
        <w:t>]</w:t>
      </w:r>
    </w:p>
    <w:p w:rsidR="007A0AF8" w:rsidRDefault="007A0AF8" w:rsidP="007A0AF8">
      <w:pPr>
        <w:rPr>
          <w:rFonts w:asciiTheme="majorBidi" w:eastAsia="Times New Roman" w:hAnsiTheme="majorBidi" w:cstheme="majorBidi"/>
          <w:color w:val="1D2228"/>
        </w:rPr>
      </w:pPr>
      <w:r w:rsidRPr="007A0AF8">
        <w:rPr>
          <w:rFonts w:asciiTheme="majorBidi" w:eastAsia="Times New Roman" w:hAnsiTheme="majorBidi" w:cstheme="majorBidi"/>
          <w:b/>
          <w:bCs/>
          <w:color w:val="1D2228"/>
          <w:u w:val="single"/>
        </w:rPr>
        <w:lastRenderedPageBreak/>
        <w:t>Questions for Consideration</w:t>
      </w:r>
      <w:r>
        <w:rPr>
          <w:rFonts w:asciiTheme="majorBidi" w:eastAsia="Times New Roman" w:hAnsiTheme="majorBidi" w:cstheme="majorBidi"/>
          <w:color w:val="1D2228"/>
        </w:rPr>
        <w:t xml:space="preserve">, </w:t>
      </w:r>
      <w:r w:rsidRPr="007A0AF8">
        <w:rPr>
          <w:rFonts w:asciiTheme="majorBidi" w:eastAsia="Times New Roman" w:hAnsiTheme="majorBidi" w:cstheme="majorBidi"/>
          <w:b/>
          <w:bCs/>
          <w:color w:val="1D2228"/>
        </w:rPr>
        <w:t>The Case of Samson</w:t>
      </w:r>
      <w:r>
        <w:rPr>
          <w:rFonts w:asciiTheme="majorBidi" w:eastAsia="Times New Roman" w:hAnsiTheme="majorBidi" w:cstheme="majorBidi"/>
          <w:color w:val="1D2228"/>
        </w:rPr>
        <w:t xml:space="preserve"> [cont'd]</w:t>
      </w:r>
    </w:p>
    <w:p w:rsidR="007A0AF8" w:rsidRDefault="007A0AF8" w:rsidP="008741FB">
      <w:pPr>
        <w:rPr>
          <w:rFonts w:asciiTheme="majorBidi" w:eastAsia="Times New Roman" w:hAnsiTheme="majorBidi" w:cstheme="majorBidi"/>
          <w:color w:val="1D2228"/>
        </w:rPr>
      </w:pPr>
    </w:p>
    <w:p w:rsidR="008741FB" w:rsidRPr="008741FB" w:rsidRDefault="008741FB" w:rsidP="008741FB">
      <w:pPr>
        <w:rPr>
          <w:rFonts w:asciiTheme="majorBidi" w:eastAsia="Times New Roman" w:hAnsiTheme="majorBidi" w:cstheme="majorBidi"/>
          <w:color w:val="1D2228"/>
        </w:rPr>
      </w:pPr>
      <w:r w:rsidRPr="008741FB">
        <w:rPr>
          <w:rFonts w:asciiTheme="majorBidi" w:eastAsia="Times New Roman" w:hAnsiTheme="majorBidi" w:cstheme="majorBidi"/>
          <w:color w:val="1D2228"/>
        </w:rPr>
        <w:t>7)  As you work, you might reflect upon the following literary considerations, and note where you see them:</w:t>
      </w:r>
    </w:p>
    <w:p w:rsidR="008741FB" w:rsidRPr="008741FB" w:rsidRDefault="008741FB" w:rsidP="008741FB">
      <w:pPr>
        <w:rPr>
          <w:rFonts w:asciiTheme="majorBidi" w:eastAsia="Times New Roman" w:hAnsiTheme="majorBidi" w:cstheme="majorBidi"/>
          <w:color w:val="1D2228"/>
        </w:rPr>
      </w:pPr>
      <w:r w:rsidRPr="008741FB">
        <w:rPr>
          <w:rFonts w:asciiTheme="majorBidi" w:eastAsia="Times New Roman" w:hAnsiTheme="majorBidi" w:cstheme="majorBidi"/>
          <w:color w:val="1D2228"/>
        </w:rPr>
        <w:tab/>
        <w:t>-Do you notice any outstanding or recurring themes in this narrative?</w:t>
      </w:r>
    </w:p>
    <w:p w:rsidR="008741FB" w:rsidRPr="008741FB" w:rsidRDefault="008741FB" w:rsidP="008741FB">
      <w:pPr>
        <w:rPr>
          <w:rFonts w:asciiTheme="majorBidi" w:eastAsia="Times New Roman" w:hAnsiTheme="majorBidi" w:cstheme="majorBidi"/>
          <w:color w:val="1D2228"/>
        </w:rPr>
      </w:pPr>
      <w:r w:rsidRPr="008741FB">
        <w:rPr>
          <w:rFonts w:asciiTheme="majorBidi" w:eastAsia="Times New Roman" w:hAnsiTheme="majorBidi" w:cstheme="majorBidi"/>
          <w:color w:val="1D2228"/>
        </w:rPr>
        <w:tab/>
        <w:t>-Do any relationship types recur?</w:t>
      </w:r>
    </w:p>
    <w:p w:rsidR="008741FB" w:rsidRPr="008741FB" w:rsidRDefault="008741FB" w:rsidP="008741FB">
      <w:pPr>
        <w:rPr>
          <w:rFonts w:asciiTheme="majorBidi" w:eastAsia="Times New Roman" w:hAnsiTheme="majorBidi" w:cstheme="majorBidi"/>
          <w:color w:val="1D2228"/>
        </w:rPr>
      </w:pPr>
      <w:r w:rsidRPr="008741FB">
        <w:rPr>
          <w:rFonts w:asciiTheme="majorBidi" w:eastAsia="Times New Roman" w:hAnsiTheme="majorBidi" w:cstheme="majorBidi"/>
          <w:color w:val="1D2228"/>
        </w:rPr>
        <w:tab/>
        <w:t>-Does any language strike you as odd or emphasized?</w:t>
      </w:r>
    </w:p>
    <w:p w:rsidR="008741FB" w:rsidRPr="008741FB" w:rsidRDefault="008741FB" w:rsidP="008741FB">
      <w:pPr>
        <w:rPr>
          <w:rFonts w:asciiTheme="majorBidi" w:eastAsia="Times New Roman" w:hAnsiTheme="majorBidi" w:cstheme="majorBidi"/>
          <w:color w:val="1D2228"/>
        </w:rPr>
      </w:pPr>
      <w:r w:rsidRPr="008741FB">
        <w:rPr>
          <w:rFonts w:asciiTheme="majorBidi" w:eastAsia="Times New Roman" w:hAnsiTheme="majorBidi" w:cstheme="majorBidi"/>
          <w:color w:val="1D2228"/>
        </w:rPr>
        <w:tab/>
        <w:t xml:space="preserve">-Do any of the language or motifs remind you of other episodes elsewhere in the </w:t>
      </w:r>
      <w:r>
        <w:rPr>
          <w:rFonts w:asciiTheme="majorBidi" w:eastAsia="Times New Roman" w:hAnsiTheme="majorBidi" w:cstheme="majorBidi"/>
          <w:color w:val="1D2228"/>
        </w:rPr>
        <w:t xml:space="preserve">Bible? If </w:t>
      </w:r>
      <w:r>
        <w:rPr>
          <w:rFonts w:asciiTheme="majorBidi" w:eastAsia="Times New Roman" w:hAnsiTheme="majorBidi" w:cstheme="majorBidi"/>
          <w:color w:val="1D2228"/>
        </w:rPr>
        <w:tab/>
        <w:t xml:space="preserve">  so, how do these episodes "speak" to one another?</w:t>
      </w:r>
    </w:p>
    <w:p w:rsidR="008741FB" w:rsidRDefault="008741FB" w:rsidP="008741FB">
      <w:pPr>
        <w:rPr>
          <w:rFonts w:asciiTheme="majorBidi" w:eastAsia="Times New Roman" w:hAnsiTheme="majorBidi" w:cstheme="majorBidi"/>
          <w:color w:val="1D2228"/>
        </w:rPr>
      </w:pPr>
      <w:r w:rsidRPr="008741FB">
        <w:rPr>
          <w:rFonts w:asciiTheme="majorBidi" w:eastAsia="Times New Roman" w:hAnsiTheme="majorBidi" w:cstheme="majorBidi"/>
          <w:color w:val="1D2228"/>
        </w:rPr>
        <w:tab/>
        <w:t xml:space="preserve">-If characters are named, what form does the name/naming take?  What do those names </w:t>
      </w:r>
    </w:p>
    <w:p w:rsidR="008741FB" w:rsidRPr="008741FB" w:rsidRDefault="008741FB" w:rsidP="008741FB">
      <w:pPr>
        <w:rPr>
          <w:rFonts w:asciiTheme="majorBidi" w:eastAsia="Times New Roman" w:hAnsiTheme="majorBidi" w:cstheme="majorBidi"/>
          <w:color w:val="1D2228"/>
        </w:rPr>
      </w:pPr>
      <w:r>
        <w:rPr>
          <w:rFonts w:asciiTheme="majorBidi" w:eastAsia="Times New Roman" w:hAnsiTheme="majorBidi" w:cstheme="majorBidi"/>
          <w:color w:val="1D2228"/>
        </w:rPr>
        <w:tab/>
        <w:t xml:space="preserve">  </w:t>
      </w:r>
      <w:r w:rsidRPr="008741FB">
        <w:rPr>
          <w:rFonts w:asciiTheme="majorBidi" w:eastAsia="Times New Roman" w:hAnsiTheme="majorBidi" w:cstheme="majorBidi"/>
          <w:color w:val="1D2228"/>
        </w:rPr>
        <w:t xml:space="preserve">mean?  </w:t>
      </w:r>
    </w:p>
    <w:p w:rsidR="008741FB" w:rsidRPr="008741FB" w:rsidRDefault="008741FB" w:rsidP="008741FB">
      <w:pPr>
        <w:rPr>
          <w:rFonts w:asciiTheme="majorBidi" w:eastAsia="Times New Roman" w:hAnsiTheme="majorBidi" w:cstheme="majorBidi"/>
          <w:color w:val="1D2228"/>
        </w:rPr>
      </w:pPr>
      <w:r w:rsidRPr="008741FB">
        <w:rPr>
          <w:rFonts w:asciiTheme="majorBidi" w:eastAsia="Times New Roman" w:hAnsiTheme="majorBidi" w:cstheme="majorBidi"/>
          <w:color w:val="1D2228"/>
        </w:rPr>
        <w:tab/>
        <w:t xml:space="preserve">-If characters are anonymous, who are they (role? function?) and what might their </w:t>
      </w:r>
      <w:r w:rsidRPr="008741FB">
        <w:rPr>
          <w:rFonts w:asciiTheme="majorBidi" w:eastAsia="Times New Roman" w:hAnsiTheme="majorBidi" w:cstheme="majorBidi"/>
          <w:color w:val="1D2228"/>
        </w:rPr>
        <w:tab/>
      </w:r>
      <w:r w:rsidRPr="008741FB">
        <w:rPr>
          <w:rFonts w:asciiTheme="majorBidi" w:eastAsia="Times New Roman" w:hAnsiTheme="majorBidi" w:cstheme="majorBidi"/>
          <w:color w:val="1D2228"/>
        </w:rPr>
        <w:tab/>
      </w:r>
      <w:r>
        <w:rPr>
          <w:rFonts w:asciiTheme="majorBidi" w:eastAsia="Times New Roman" w:hAnsiTheme="majorBidi" w:cstheme="majorBidi"/>
          <w:color w:val="1D2228"/>
        </w:rPr>
        <w:t xml:space="preserve">  </w:t>
      </w:r>
      <w:r w:rsidRPr="008741FB">
        <w:rPr>
          <w:rFonts w:asciiTheme="majorBidi" w:eastAsia="Times New Roman" w:hAnsiTheme="majorBidi" w:cstheme="majorBidi"/>
          <w:color w:val="1D2228"/>
        </w:rPr>
        <w:t>anonymity suggest?</w:t>
      </w:r>
    </w:p>
    <w:p w:rsidR="008741FB" w:rsidRDefault="008741FB" w:rsidP="008741FB">
      <w:pPr>
        <w:rPr>
          <w:rFonts w:asciiTheme="majorBidi" w:eastAsia="Times New Roman" w:hAnsiTheme="majorBidi" w:cstheme="majorBidi"/>
          <w:color w:val="1D2228"/>
        </w:rPr>
      </w:pPr>
    </w:p>
    <w:p w:rsidR="008741FB" w:rsidRPr="008741FB" w:rsidRDefault="008741FB" w:rsidP="008741FB">
      <w:pPr>
        <w:rPr>
          <w:rFonts w:asciiTheme="majorBidi" w:eastAsia="Times New Roman" w:hAnsiTheme="majorBidi" w:cstheme="majorBidi"/>
          <w:b/>
          <w:bCs/>
          <w:color w:val="1D2228"/>
          <w:u w:val="single"/>
        </w:rPr>
      </w:pPr>
      <w:r w:rsidRPr="008741FB">
        <w:rPr>
          <w:rFonts w:asciiTheme="majorBidi" w:eastAsia="Times New Roman" w:hAnsiTheme="majorBidi" w:cstheme="majorBidi"/>
          <w:b/>
          <w:bCs/>
          <w:color w:val="1D2228"/>
          <w:u w:val="single"/>
        </w:rPr>
        <w:t>FURTHER READINGS:</w:t>
      </w:r>
    </w:p>
    <w:p w:rsidR="008741FB" w:rsidRDefault="008741FB" w:rsidP="008741FB">
      <w:pPr>
        <w:ind w:left="720"/>
        <w:rPr>
          <w:rFonts w:asciiTheme="majorBidi" w:eastAsia="Times New Roman" w:hAnsiTheme="majorBidi" w:cstheme="majorBidi"/>
          <w:color w:val="1D2228"/>
        </w:rPr>
      </w:pPr>
      <w:r w:rsidRPr="008741FB">
        <w:rPr>
          <w:rFonts w:asciiTheme="majorBidi" w:eastAsia="Times New Roman" w:hAnsiTheme="majorBidi" w:cstheme="majorBidi"/>
          <w:color w:val="1D2228"/>
          <w:u w:val="single"/>
        </w:rPr>
        <w:t>No further readings are required for class sessions</w:t>
      </w:r>
      <w:r>
        <w:rPr>
          <w:rFonts w:asciiTheme="majorBidi" w:eastAsia="Times New Roman" w:hAnsiTheme="majorBidi" w:cstheme="majorBidi"/>
          <w:color w:val="1D2228"/>
        </w:rPr>
        <w:t>, but you may find the following of interest [check availability on Google Scholar]:</w:t>
      </w:r>
    </w:p>
    <w:p w:rsidR="008741FB" w:rsidRDefault="008741FB" w:rsidP="008741FB">
      <w:pPr>
        <w:rPr>
          <w:rFonts w:asciiTheme="majorBidi" w:eastAsia="Times New Roman" w:hAnsiTheme="majorBidi" w:cstheme="majorBidi"/>
          <w:color w:val="1D2228"/>
        </w:rPr>
      </w:pPr>
      <w:r w:rsidRPr="007A5C23">
        <w:rPr>
          <w:rFonts w:asciiTheme="majorBidi" w:eastAsia="Times New Roman" w:hAnsiTheme="majorBidi" w:cstheme="majorBidi"/>
          <w:color w:val="1D2228"/>
        </w:rPr>
        <w:t xml:space="preserve">Greenstein, Edward L. “The Riddle of Samson.” </w:t>
      </w:r>
      <w:r w:rsidRPr="007A5C23">
        <w:rPr>
          <w:rFonts w:asciiTheme="majorBidi" w:eastAsia="Times New Roman" w:hAnsiTheme="majorBidi" w:cstheme="majorBidi"/>
          <w:i/>
          <w:color w:val="1D2228"/>
        </w:rPr>
        <w:t>Prooftexts</w:t>
      </w:r>
      <w:r w:rsidRPr="007A5C23">
        <w:rPr>
          <w:rFonts w:asciiTheme="majorBidi" w:eastAsia="Times New Roman" w:hAnsiTheme="majorBidi" w:cstheme="majorBidi"/>
          <w:color w:val="1D2228"/>
        </w:rPr>
        <w:t> 1, no. 3 (1981): 237-60.</w:t>
      </w:r>
    </w:p>
    <w:p w:rsidR="008741FB" w:rsidRPr="008741FB" w:rsidRDefault="008741FB" w:rsidP="008741FB">
      <w:pPr>
        <w:rPr>
          <w:rFonts w:asciiTheme="majorBidi" w:eastAsia="Times New Roman" w:hAnsiTheme="majorBidi" w:cstheme="majorBidi"/>
          <w:color w:val="1D2228"/>
          <w:sz w:val="16"/>
          <w:szCs w:val="16"/>
        </w:rPr>
      </w:pPr>
    </w:p>
    <w:p w:rsidR="008741FB" w:rsidRPr="007A5C23" w:rsidRDefault="008741FB" w:rsidP="008741FB">
      <w:pPr>
        <w:rPr>
          <w:rFonts w:asciiTheme="majorBidi" w:eastAsia="Times New Roman" w:hAnsiTheme="majorBidi" w:cstheme="majorBidi"/>
          <w:color w:val="1D2228"/>
        </w:rPr>
      </w:pPr>
    </w:p>
    <w:p w:rsidR="007A5C23" w:rsidRDefault="007A5C23" w:rsidP="007A5C23">
      <w:pPr>
        <w:rPr>
          <w:rFonts w:asciiTheme="majorBidi" w:eastAsia="Times New Roman" w:hAnsiTheme="majorBidi" w:cstheme="majorBidi"/>
          <w:color w:val="1D2228"/>
        </w:rPr>
      </w:pPr>
    </w:p>
    <w:p w:rsidR="007A5C23" w:rsidRPr="007A5C23" w:rsidRDefault="007A5C23">
      <w:pPr>
        <w:rPr>
          <w:rFonts w:asciiTheme="majorBidi" w:hAnsiTheme="majorBidi" w:cstheme="majorBidi"/>
        </w:rPr>
      </w:pPr>
    </w:p>
    <w:sectPr w:rsidR="007A5C23" w:rsidRPr="007A5C23" w:rsidSect="008741FB">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1CE" w:rsidRDefault="004551CE" w:rsidP="008741FB">
      <w:pPr>
        <w:spacing w:line="240" w:lineRule="auto"/>
      </w:pPr>
      <w:r>
        <w:separator/>
      </w:r>
    </w:p>
  </w:endnote>
  <w:endnote w:type="continuationSeparator" w:id="1">
    <w:p w:rsidR="004551CE" w:rsidRDefault="004551CE" w:rsidP="008741F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94200"/>
      <w:docPartObj>
        <w:docPartGallery w:val="Page Numbers (Bottom of Page)"/>
        <w:docPartUnique/>
      </w:docPartObj>
    </w:sdtPr>
    <w:sdtContent>
      <w:p w:rsidR="008741FB" w:rsidRDefault="008741FB">
        <w:pPr>
          <w:pStyle w:val="Footer"/>
          <w:jc w:val="right"/>
        </w:pPr>
        <w:fldSimple w:instr=" PAGE   \* MERGEFORMAT ">
          <w:r w:rsidR="007A0AF8">
            <w:rPr>
              <w:noProof/>
            </w:rPr>
            <w:t>2</w:t>
          </w:r>
        </w:fldSimple>
      </w:p>
    </w:sdtContent>
  </w:sdt>
  <w:p w:rsidR="008741FB" w:rsidRDefault="008741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1CE" w:rsidRDefault="004551CE" w:rsidP="008741FB">
      <w:pPr>
        <w:spacing w:line="240" w:lineRule="auto"/>
      </w:pPr>
      <w:r>
        <w:separator/>
      </w:r>
    </w:p>
  </w:footnote>
  <w:footnote w:type="continuationSeparator" w:id="1">
    <w:p w:rsidR="004551CE" w:rsidRDefault="004551CE" w:rsidP="008741F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74D33"/>
    <w:rsid w:val="00174D33"/>
    <w:rsid w:val="00310700"/>
    <w:rsid w:val="004551CE"/>
    <w:rsid w:val="004572A6"/>
    <w:rsid w:val="00543380"/>
    <w:rsid w:val="007A0AF8"/>
    <w:rsid w:val="007A5C23"/>
    <w:rsid w:val="008741FB"/>
    <w:rsid w:val="00D5025D"/>
    <w:rsid w:val="00D75A7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he-IL"/>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D33"/>
    <w:rPr>
      <w:rFonts w:eastAsia="Calibri"/>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41F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741FB"/>
    <w:rPr>
      <w:rFonts w:eastAsia="Calibri"/>
    </w:rPr>
  </w:style>
  <w:style w:type="paragraph" w:styleId="Footer">
    <w:name w:val="footer"/>
    <w:basedOn w:val="Normal"/>
    <w:link w:val="FooterChar"/>
    <w:uiPriority w:val="99"/>
    <w:unhideWhenUsed/>
    <w:rsid w:val="008741FB"/>
    <w:pPr>
      <w:tabs>
        <w:tab w:val="center" w:pos="4680"/>
        <w:tab w:val="right" w:pos="9360"/>
      </w:tabs>
      <w:spacing w:line="240" w:lineRule="auto"/>
    </w:pPr>
  </w:style>
  <w:style w:type="character" w:customStyle="1" w:styleId="FooterChar">
    <w:name w:val="Footer Char"/>
    <w:basedOn w:val="DefaultParagraphFont"/>
    <w:link w:val="Footer"/>
    <w:uiPriority w:val="99"/>
    <w:rsid w:val="008741FB"/>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2024-10-05T15:23:00Z</dcterms:created>
  <dcterms:modified xsi:type="dcterms:W3CDTF">2024-10-05T15:58:00Z</dcterms:modified>
</cp:coreProperties>
</file>